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311D9F" w:rsidP="00C86E07">
            <w:pPr>
              <w:overflowPunct w:val="0"/>
              <w:autoSpaceDE w:val="0"/>
              <w:autoSpaceDN w:val="0"/>
              <w:adjustRightInd w:val="0"/>
              <w:jc w:val="both"/>
              <w:rPr>
                <w:rFonts w:ascii="Bookman Old Style" w:hAnsi="Bookman Old Style"/>
                <w:sz w:val="20"/>
              </w:rPr>
            </w:pPr>
            <w:r>
              <w:rPr>
                <w:rFonts w:ascii="Calibri" w:hAnsi="Calibri" w:cs="Arial"/>
                <w:sz w:val="20"/>
              </w:rPr>
              <w:t xml:space="preserve">Rs. </w:t>
            </w:r>
            <w:r>
              <w:rPr>
                <w:rFonts w:ascii="Calibri" w:hAnsi="Calibri" w:cs="Arial"/>
                <w:sz w:val="20"/>
                <w:highlight w:val="yellow"/>
              </w:rPr>
              <w:t>4,00,00,000 /-</w:t>
            </w:r>
            <w:r>
              <w:rPr>
                <w:rFonts w:ascii="Calibri" w:hAnsi="Calibri"/>
                <w:sz w:val="20"/>
                <w:highlight w:val="yellow"/>
              </w:rPr>
              <w:t xml:space="preserve"> (</w:t>
            </w:r>
            <w:r>
              <w:rPr>
                <w:rFonts w:ascii="Calibri" w:hAnsi="Calibri" w:cs="Arial"/>
                <w:sz w:val="20"/>
                <w:highlight w:val="yellow"/>
              </w:rPr>
              <w:t>Rupees Four Crore only)</w:t>
            </w:r>
            <w:r w:rsidR="00C86E07" w:rsidRPr="00001755">
              <w:rPr>
                <w:rFonts w:ascii="Bookman Old Style" w:hAnsi="Bookman Old Style"/>
                <w:sz w:val="20"/>
              </w:rPr>
              <w:t xml:space="preserve">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311D9F" w:rsidP="00C86E07">
            <w:pPr>
              <w:rPr>
                <w:rFonts w:ascii="Calibri" w:hAnsi="Calibri" w:cs="Tahoma"/>
                <w:sz w:val="20"/>
                <w:szCs w:val="16"/>
              </w:rPr>
            </w:pPr>
            <w:r>
              <w:rPr>
                <w:rFonts w:ascii="Calibri" w:hAnsi="Calibri"/>
                <w:sz w:val="20"/>
              </w:rPr>
              <w:t>Rs.20,00,000/- (Rupees Twenty Lakhs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311D9F">
        <w:rPr>
          <w:rFonts w:ascii="Book Antiqua" w:hAnsi="Book Antiqua" w:cs="Book Antiqua"/>
        </w:rPr>
        <w:t>14</w:t>
      </w:r>
      <w:r w:rsidR="00311D9F" w:rsidRPr="00311D9F">
        <w:rPr>
          <w:rFonts w:ascii="Book Antiqua" w:hAnsi="Book Antiqua" w:cs="Book Antiqua"/>
          <w:vertAlign w:val="superscript"/>
        </w:rPr>
        <w:t>th</w:t>
      </w:r>
      <w:r w:rsidR="00311D9F">
        <w:rPr>
          <w:rFonts w:ascii="Book Antiqua" w:hAnsi="Book Antiqua" w:cs="Book Antiqua"/>
        </w:rPr>
        <w:t xml:space="preserve"> February,</w:t>
      </w:r>
      <w:r w:rsidR="00C86E07" w:rsidRPr="0036344D">
        <w:rPr>
          <w:rFonts w:ascii="Book Antiqua" w:hAnsi="Book Antiqua" w:cs="Book Antiqua"/>
        </w:rPr>
        <w:t xml:space="preserve">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311D9F">
        <w:rPr>
          <w:rFonts w:ascii="Book Antiqua" w:hAnsi="Book Antiqua" w:cs="Book Antiqua"/>
          <w:color w:val="FF0000"/>
        </w:rPr>
        <w:t>24/02/20</w:t>
      </w:r>
      <w:r w:rsidR="00C86E07">
        <w:rPr>
          <w:rFonts w:ascii="Book Antiqua" w:hAnsi="Book Antiqua" w:cs="Book Antiqua"/>
        </w:rPr>
        <w:t xml:space="preserve"> </w:t>
      </w:r>
      <w:r w:rsidR="00311D9F">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311D9F">
        <w:rPr>
          <w:rFonts w:ascii="Book Antiqua" w:hAnsi="Book Antiqua" w:cs="Book Antiqua"/>
          <w:color w:val="FF0000"/>
        </w:rPr>
        <w:t>25/02/20</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86E07">
        <w:rPr>
          <w:rFonts w:ascii="Book Antiqua" w:hAnsi="Book Antiqua" w:cs="Book Antiqua"/>
        </w:rPr>
        <w:t>2</w:t>
      </w:r>
      <w:r w:rsidR="00311D9F">
        <w:rPr>
          <w:rFonts w:ascii="Book Antiqua" w:hAnsi="Book Antiqua" w:cs="Book Antiqua"/>
        </w:rPr>
        <w:t>4</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w:t>
      </w:r>
      <w:r w:rsidR="00311D9F">
        <w:rPr>
          <w:rFonts w:ascii="Book Antiqua" w:hAnsi="Book Antiqua" w:cs="Book Antiqua"/>
        </w:rPr>
        <w:t>february</w:t>
      </w:r>
      <w:r w:rsidR="00C86E07">
        <w:rPr>
          <w:rFonts w:ascii="Book Antiqua" w:hAnsi="Book Antiqua" w:cs="Book Antiqua"/>
        </w:rPr>
        <w:t xml:space="preserve">, 2020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311D9F">
        <w:rPr>
          <w:rFonts w:cstheme="minorHAnsi"/>
        </w:rPr>
        <w:t>6</w:t>
      </w:r>
      <w:r w:rsidR="00311D9F" w:rsidRPr="00311D9F">
        <w:rPr>
          <w:rFonts w:cstheme="minorHAnsi"/>
          <w:vertAlign w:val="superscript"/>
        </w:rPr>
        <w:t>th</w:t>
      </w:r>
      <w:r w:rsidR="00311D9F">
        <w:rPr>
          <w:rFonts w:cstheme="minorHAnsi"/>
        </w:rPr>
        <w:t xml:space="preserve"> February,2020</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4D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11D9F"/>
    <w:rsid w:val="00377AC7"/>
    <w:rsid w:val="00387DDA"/>
    <w:rsid w:val="00391A0B"/>
    <w:rsid w:val="003A13CF"/>
    <w:rsid w:val="0041120C"/>
    <w:rsid w:val="004246DD"/>
    <w:rsid w:val="00496BD8"/>
    <w:rsid w:val="004D08D5"/>
    <w:rsid w:val="00596ED3"/>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601428-B8A1-4DE5-8F38-B981E4A26F25}"/>
</file>

<file path=customXml/itemProps2.xml><?xml version="1.0" encoding="utf-8"?>
<ds:datastoreItem xmlns:ds="http://schemas.openxmlformats.org/officeDocument/2006/customXml" ds:itemID="{E42C1CF6-B057-4157-BF94-3A2A8D995D0D}"/>
</file>

<file path=customXml/itemProps3.xml><?xml version="1.0" encoding="utf-8"?>
<ds:datastoreItem xmlns:ds="http://schemas.openxmlformats.org/officeDocument/2006/customXml" ds:itemID="{4EAF47CD-6B0B-4FFD-9C3E-7CC1571A46EA}"/>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2020-02-24T10:29:00Z</dcterms:created>
  <dcterms:modified xsi:type="dcterms:W3CDTF">2020-02-24T10:29:00Z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